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0ED03" w14:textId="0EE996D2" w:rsidR="00A127DF" w:rsidRPr="00F019A9" w:rsidRDefault="00352961" w:rsidP="00A127DF">
      <w:pPr>
        <w:pStyle w:val="Zkladntext5"/>
        <w:shd w:val="clear" w:color="auto" w:fill="auto"/>
        <w:spacing w:line="240" w:lineRule="auto"/>
        <w:ind w:left="20" w:firstLine="0"/>
        <w:jc w:val="left"/>
        <w:rPr>
          <w:rFonts w:ascii="Arial" w:hAnsi="Arial" w:cs="Arial"/>
          <w:b/>
          <w:sz w:val="24"/>
          <w:szCs w:val="24"/>
          <w:lang w:val="sk-SK"/>
        </w:rPr>
      </w:pPr>
      <w:r w:rsidRPr="00F019A9">
        <w:rPr>
          <w:rFonts w:ascii="Arial" w:hAnsi="Arial" w:cs="Arial"/>
          <w:b/>
          <w:sz w:val="24"/>
          <w:szCs w:val="24"/>
          <w:lang w:val="sk-SK"/>
        </w:rPr>
        <w:t xml:space="preserve">Príloha č. </w:t>
      </w:r>
      <w:r w:rsidR="00B01C40">
        <w:rPr>
          <w:rFonts w:ascii="Arial" w:hAnsi="Arial" w:cs="Arial"/>
          <w:b/>
          <w:sz w:val="24"/>
          <w:szCs w:val="24"/>
          <w:lang w:val="sk-SK"/>
        </w:rPr>
        <w:t>3</w:t>
      </w:r>
      <w:r w:rsidR="00A127DF" w:rsidRPr="00F019A9">
        <w:rPr>
          <w:rFonts w:ascii="Arial" w:hAnsi="Arial" w:cs="Arial"/>
          <w:b/>
          <w:sz w:val="24"/>
          <w:szCs w:val="24"/>
          <w:lang w:val="sk-SK"/>
        </w:rPr>
        <w:t xml:space="preserve"> </w:t>
      </w:r>
      <w:r w:rsidR="00B01C40">
        <w:rPr>
          <w:rFonts w:ascii="Arial" w:hAnsi="Arial" w:cs="Arial"/>
          <w:b/>
          <w:sz w:val="24"/>
          <w:szCs w:val="24"/>
          <w:lang w:val="sk-SK"/>
        </w:rPr>
        <w:t>Technická špecifikácia</w:t>
      </w:r>
      <w:r w:rsidRPr="00F019A9">
        <w:rPr>
          <w:rFonts w:ascii="Arial" w:hAnsi="Arial" w:cs="Arial"/>
          <w:b/>
          <w:sz w:val="24"/>
          <w:szCs w:val="24"/>
          <w:lang w:val="sk-SK"/>
        </w:rPr>
        <w:t xml:space="preserve"> </w:t>
      </w:r>
    </w:p>
    <w:p w14:paraId="7D017403" w14:textId="77777777" w:rsidR="00A127DF" w:rsidRPr="00F019A9" w:rsidRDefault="00A127DF" w:rsidP="00A127DF">
      <w:pPr>
        <w:pStyle w:val="Zkladntext5"/>
        <w:shd w:val="clear" w:color="auto" w:fill="auto"/>
        <w:spacing w:line="240" w:lineRule="auto"/>
        <w:ind w:left="20" w:firstLine="0"/>
        <w:jc w:val="left"/>
        <w:rPr>
          <w:rFonts w:ascii="Arial" w:hAnsi="Arial" w:cs="Arial"/>
          <w:b/>
          <w:sz w:val="24"/>
          <w:szCs w:val="24"/>
          <w:lang w:val="sk-SK"/>
        </w:rPr>
      </w:pPr>
    </w:p>
    <w:p w14:paraId="3BCC94E5" w14:textId="77777777" w:rsidR="00F019A9" w:rsidRPr="00F019A9" w:rsidRDefault="00F019A9" w:rsidP="00F019A9">
      <w:pPr>
        <w:pStyle w:val="Zhlavie10"/>
        <w:keepNext/>
        <w:keepLines/>
        <w:shd w:val="clear" w:color="auto" w:fill="auto"/>
        <w:spacing w:after="371" w:line="240" w:lineRule="auto"/>
        <w:ind w:right="20"/>
        <w:rPr>
          <w:rFonts w:ascii="Arial" w:hAnsi="Arial" w:cs="Arial"/>
          <w:b/>
          <w:sz w:val="28"/>
          <w:szCs w:val="28"/>
          <w:lang w:val="sk-SK"/>
        </w:rPr>
      </w:pPr>
      <w:r w:rsidRPr="00F019A9">
        <w:rPr>
          <w:rFonts w:ascii="Arial" w:hAnsi="Arial" w:cs="Arial"/>
          <w:b/>
          <w:sz w:val="28"/>
          <w:szCs w:val="28"/>
          <w:lang w:val="sk-SK"/>
        </w:rPr>
        <w:t>„</w:t>
      </w:r>
      <w:r w:rsidRPr="00F019A9">
        <w:rPr>
          <w:rFonts w:ascii="Arial" w:hAnsi="Arial" w:cs="Arial"/>
          <w:b/>
          <w:sz w:val="24"/>
          <w:szCs w:val="24"/>
          <w:lang w:val="sk-SK"/>
        </w:rPr>
        <w:t>Dobudovanie zázemia obchodnej spoločnosti MK TECH TRADE, s.r.o. za účelom podpory zamestnanosti a tvorby pracovných miest v oblasti krajinnej architektúry</w:t>
      </w:r>
      <w:r>
        <w:rPr>
          <w:rFonts w:ascii="Arial" w:hAnsi="Arial" w:cs="Arial"/>
          <w:b/>
          <w:sz w:val="24"/>
          <w:szCs w:val="24"/>
          <w:lang w:val="sk-SK"/>
        </w:rPr>
        <w:t xml:space="preserve"> – modulové kontajnery</w:t>
      </w:r>
      <w:r w:rsidRPr="00F019A9">
        <w:rPr>
          <w:rFonts w:ascii="Arial" w:hAnsi="Arial" w:cs="Arial"/>
          <w:b/>
          <w:sz w:val="28"/>
          <w:szCs w:val="28"/>
          <w:lang w:val="sk-SK"/>
        </w:rPr>
        <w:t>“</w:t>
      </w:r>
    </w:p>
    <w:p w14:paraId="3278EE22" w14:textId="77777777" w:rsidR="00352961" w:rsidRPr="00F019A9" w:rsidRDefault="00352961" w:rsidP="00352961">
      <w:pPr>
        <w:pStyle w:val="Zhlavie10"/>
        <w:keepNext/>
        <w:keepLines/>
        <w:shd w:val="clear" w:color="auto" w:fill="auto"/>
        <w:spacing w:after="371" w:line="240" w:lineRule="auto"/>
        <w:ind w:right="20"/>
        <w:rPr>
          <w:rFonts w:ascii="Arial" w:hAnsi="Arial" w:cs="Arial"/>
          <w:lang w:val="sk-SK"/>
        </w:rPr>
      </w:pPr>
    </w:p>
    <w:tbl>
      <w:tblPr>
        <w:tblStyle w:val="Mriekatabuky"/>
        <w:tblW w:w="0" w:type="auto"/>
        <w:tblInd w:w="2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A127DF" w:rsidRPr="00F019A9" w14:paraId="52B193CD" w14:textId="77777777" w:rsidTr="00CF5C44">
        <w:tc>
          <w:tcPr>
            <w:tcW w:w="4606" w:type="dxa"/>
          </w:tcPr>
          <w:p w14:paraId="64545921" w14:textId="77777777" w:rsidR="00A127DF" w:rsidRPr="00F019A9" w:rsidRDefault="00A127DF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b/>
                <w:lang w:val="sk-SK"/>
              </w:rPr>
            </w:pPr>
            <w:r w:rsidRPr="00F019A9">
              <w:rPr>
                <w:rFonts w:ascii="Arial" w:hAnsi="Arial" w:cs="Arial"/>
                <w:b/>
                <w:lang w:val="sk-SK"/>
              </w:rPr>
              <w:t>Identifikácia zákazky:</w:t>
            </w:r>
          </w:p>
        </w:tc>
        <w:tc>
          <w:tcPr>
            <w:tcW w:w="4606" w:type="dxa"/>
          </w:tcPr>
          <w:p w14:paraId="12EC2B78" w14:textId="77777777" w:rsidR="00A127DF" w:rsidRPr="00F019A9" w:rsidRDefault="00A127DF" w:rsidP="00A127DF">
            <w:pPr>
              <w:pStyle w:val="Zkladntext5"/>
              <w:shd w:val="clear" w:color="auto" w:fill="auto"/>
              <w:tabs>
                <w:tab w:val="left" w:pos="52"/>
              </w:tabs>
              <w:spacing w:after="254" w:line="288" w:lineRule="exact"/>
              <w:ind w:left="52" w:right="20" w:firstLine="0"/>
              <w:rPr>
                <w:rFonts w:ascii="Arial" w:hAnsi="Arial" w:cs="Arial"/>
                <w:b/>
                <w:lang w:val="sk-SK"/>
              </w:rPr>
            </w:pPr>
          </w:p>
          <w:p w14:paraId="094C6454" w14:textId="77777777" w:rsidR="00A127DF" w:rsidRPr="00F019A9" w:rsidRDefault="00F019A9" w:rsidP="00F019A9">
            <w:pPr>
              <w:pStyle w:val="Zhlavie10"/>
              <w:keepNext/>
              <w:keepLines/>
              <w:shd w:val="clear" w:color="auto" w:fill="auto"/>
              <w:spacing w:after="371" w:line="240" w:lineRule="auto"/>
              <w:ind w:right="20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b/>
                <w:sz w:val="28"/>
                <w:szCs w:val="28"/>
                <w:lang w:val="sk-SK"/>
              </w:rPr>
              <w:t>„</w:t>
            </w:r>
            <w:r w:rsidRPr="00F019A9">
              <w:rPr>
                <w:rFonts w:ascii="Arial" w:hAnsi="Arial" w:cs="Arial"/>
                <w:b/>
                <w:sz w:val="24"/>
                <w:szCs w:val="24"/>
                <w:lang w:val="sk-SK"/>
              </w:rPr>
              <w:t>Dobudovanie zázemia obchodnej spoločnosti MK TECH TRADE, s.r.o. za účelom podpory zamestnanosti a tvorby pracovných miest v oblasti krajinnej architektúry</w:t>
            </w:r>
            <w:r>
              <w:rPr>
                <w:rFonts w:ascii="Arial" w:hAnsi="Arial" w:cs="Arial"/>
                <w:b/>
                <w:sz w:val="24"/>
                <w:szCs w:val="24"/>
                <w:lang w:val="sk-SK"/>
              </w:rPr>
              <w:t xml:space="preserve"> – modulové kontajnery</w:t>
            </w:r>
            <w:r w:rsidRPr="00F019A9">
              <w:rPr>
                <w:rFonts w:ascii="Arial" w:hAnsi="Arial" w:cs="Arial"/>
                <w:b/>
                <w:sz w:val="28"/>
                <w:szCs w:val="28"/>
                <w:lang w:val="sk-SK"/>
              </w:rPr>
              <w:t>“</w:t>
            </w:r>
          </w:p>
        </w:tc>
      </w:tr>
      <w:tr w:rsidR="00CF5C44" w:rsidRPr="00F019A9" w14:paraId="16E325FD" w14:textId="77777777" w:rsidTr="00CF5C44">
        <w:tc>
          <w:tcPr>
            <w:tcW w:w="4606" w:type="dxa"/>
          </w:tcPr>
          <w:p w14:paraId="017FFC8A" w14:textId="77777777" w:rsidR="00CF5C44" w:rsidRPr="00F019A9" w:rsidRDefault="00CF5C44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b/>
                <w:lang w:val="sk-SK"/>
              </w:rPr>
            </w:pPr>
            <w:r w:rsidRPr="00F019A9">
              <w:rPr>
                <w:rFonts w:ascii="Arial" w:hAnsi="Arial" w:cs="Arial"/>
                <w:b/>
                <w:lang w:val="sk-SK"/>
              </w:rPr>
              <w:t>Identifikačné údaje uchádzača/spoločnosti</w:t>
            </w:r>
          </w:p>
        </w:tc>
        <w:tc>
          <w:tcPr>
            <w:tcW w:w="4606" w:type="dxa"/>
          </w:tcPr>
          <w:p w14:paraId="2607DE2D" w14:textId="77777777" w:rsidR="00CF5C44" w:rsidRPr="00F019A9" w:rsidRDefault="00CF5C44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CF5C44" w:rsidRPr="00F019A9" w14:paraId="48B23F43" w14:textId="77777777" w:rsidTr="00CF5C44">
        <w:tc>
          <w:tcPr>
            <w:tcW w:w="4606" w:type="dxa"/>
          </w:tcPr>
          <w:p w14:paraId="23351E63" w14:textId="77777777" w:rsidR="00CF5C44" w:rsidRPr="00F019A9" w:rsidRDefault="00CF5C44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Obchodné meno:</w:t>
            </w:r>
          </w:p>
        </w:tc>
        <w:tc>
          <w:tcPr>
            <w:tcW w:w="4606" w:type="dxa"/>
          </w:tcPr>
          <w:p w14:paraId="47DB7207" w14:textId="77777777" w:rsidR="00CF5C44" w:rsidRPr="00F019A9" w:rsidRDefault="00CF5C44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CF5C44" w:rsidRPr="00F019A9" w14:paraId="6EC0FC33" w14:textId="77777777" w:rsidTr="00CF5C44">
        <w:tc>
          <w:tcPr>
            <w:tcW w:w="4606" w:type="dxa"/>
          </w:tcPr>
          <w:p w14:paraId="7931BEDC" w14:textId="77777777" w:rsidR="00CF5C44" w:rsidRPr="00F019A9" w:rsidRDefault="00CF5C44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Obchodné meno výrobcu jednotlivých logických celkov (neplatí v prípade poskytovania služieb)</w:t>
            </w:r>
          </w:p>
        </w:tc>
        <w:tc>
          <w:tcPr>
            <w:tcW w:w="4606" w:type="dxa"/>
          </w:tcPr>
          <w:p w14:paraId="0473EFBE" w14:textId="77777777" w:rsidR="00CF5C44" w:rsidRPr="00F019A9" w:rsidRDefault="00CF5C44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5444D9" w:rsidRPr="00F019A9" w14:paraId="4CF62FFF" w14:textId="77777777" w:rsidTr="00CF5C44">
        <w:tc>
          <w:tcPr>
            <w:tcW w:w="4606" w:type="dxa"/>
          </w:tcPr>
          <w:p w14:paraId="7C9828DC" w14:textId="77777777" w:rsidR="005444D9" w:rsidRPr="00F019A9" w:rsidRDefault="005444D9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IČO:</w:t>
            </w:r>
          </w:p>
        </w:tc>
        <w:tc>
          <w:tcPr>
            <w:tcW w:w="4606" w:type="dxa"/>
          </w:tcPr>
          <w:p w14:paraId="74647555" w14:textId="77777777" w:rsidR="005444D9" w:rsidRPr="00F019A9" w:rsidRDefault="005444D9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5444D9" w:rsidRPr="00F019A9" w14:paraId="61075DC7" w14:textId="77777777" w:rsidTr="00CF5C44">
        <w:tc>
          <w:tcPr>
            <w:tcW w:w="4606" w:type="dxa"/>
          </w:tcPr>
          <w:p w14:paraId="1B9C15B1" w14:textId="77777777" w:rsidR="005444D9" w:rsidRPr="00F019A9" w:rsidRDefault="005444D9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DIČ:</w:t>
            </w:r>
          </w:p>
        </w:tc>
        <w:tc>
          <w:tcPr>
            <w:tcW w:w="4606" w:type="dxa"/>
          </w:tcPr>
          <w:p w14:paraId="4DF8E8CA" w14:textId="77777777" w:rsidR="005444D9" w:rsidRPr="00F019A9" w:rsidRDefault="005444D9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CF5C44" w:rsidRPr="00F019A9" w14:paraId="24624E3E" w14:textId="77777777" w:rsidTr="00CF5C44">
        <w:tc>
          <w:tcPr>
            <w:tcW w:w="4606" w:type="dxa"/>
          </w:tcPr>
          <w:p w14:paraId="72A597AC" w14:textId="77777777" w:rsidR="00CF5C44" w:rsidRPr="00F019A9" w:rsidRDefault="00CF5C44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Sídlo:</w:t>
            </w:r>
          </w:p>
        </w:tc>
        <w:tc>
          <w:tcPr>
            <w:tcW w:w="4606" w:type="dxa"/>
          </w:tcPr>
          <w:p w14:paraId="55B88F67" w14:textId="77777777" w:rsidR="00CF5C44" w:rsidRPr="00F019A9" w:rsidRDefault="00CF5C44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CF5C44" w:rsidRPr="00F019A9" w14:paraId="251D298E" w14:textId="77777777" w:rsidTr="00CF5C44">
        <w:tc>
          <w:tcPr>
            <w:tcW w:w="4606" w:type="dxa"/>
          </w:tcPr>
          <w:p w14:paraId="6A60629C" w14:textId="77777777" w:rsidR="00CF5C44" w:rsidRPr="00F019A9" w:rsidRDefault="00CF5C44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Kontakt:</w:t>
            </w:r>
          </w:p>
        </w:tc>
        <w:tc>
          <w:tcPr>
            <w:tcW w:w="4606" w:type="dxa"/>
          </w:tcPr>
          <w:p w14:paraId="0EB3DC75" w14:textId="77777777" w:rsidR="00CF5C44" w:rsidRPr="00F019A9" w:rsidRDefault="00CF5C44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CF5C44" w:rsidRPr="00F019A9" w14:paraId="541EAFE9" w14:textId="77777777" w:rsidTr="00CF5C44">
        <w:tc>
          <w:tcPr>
            <w:tcW w:w="4606" w:type="dxa"/>
          </w:tcPr>
          <w:p w14:paraId="6ACFF723" w14:textId="77777777" w:rsidR="00CF5C44" w:rsidRPr="00F019A9" w:rsidRDefault="00CF5C44" w:rsidP="00CF5C44">
            <w:pPr>
              <w:pStyle w:val="Zkladntext5"/>
              <w:shd w:val="clear" w:color="auto" w:fill="auto"/>
              <w:spacing w:line="240" w:lineRule="auto"/>
              <w:ind w:firstLine="0"/>
              <w:jc w:val="left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Dátum vypracovania cenovej ponuky:</w:t>
            </w:r>
          </w:p>
        </w:tc>
        <w:tc>
          <w:tcPr>
            <w:tcW w:w="4606" w:type="dxa"/>
          </w:tcPr>
          <w:p w14:paraId="4748EFA7" w14:textId="77777777" w:rsidR="00CF5C44" w:rsidRPr="00F019A9" w:rsidRDefault="00CF5C44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</w:tbl>
    <w:p w14:paraId="384F5A1B" w14:textId="77777777" w:rsidR="00352961" w:rsidRPr="00F019A9" w:rsidRDefault="00352961" w:rsidP="00352961">
      <w:pPr>
        <w:pStyle w:val="Zkladntext5"/>
        <w:shd w:val="clear" w:color="auto" w:fill="auto"/>
        <w:spacing w:line="240" w:lineRule="auto"/>
        <w:ind w:left="20" w:firstLine="0"/>
        <w:rPr>
          <w:rFonts w:ascii="Arial" w:hAnsi="Arial" w:cs="Arial"/>
          <w:lang w:val="sk-SK"/>
        </w:rPr>
      </w:pPr>
    </w:p>
    <w:tbl>
      <w:tblPr>
        <w:tblStyle w:val="Mriekatabuky"/>
        <w:tblW w:w="0" w:type="auto"/>
        <w:tblInd w:w="20" w:type="dxa"/>
        <w:tblLook w:val="04A0" w:firstRow="1" w:lastRow="0" w:firstColumn="1" w:lastColumn="0" w:noHBand="0" w:noVBand="1"/>
      </w:tblPr>
      <w:tblGrid>
        <w:gridCol w:w="2455"/>
        <w:gridCol w:w="3587"/>
        <w:gridCol w:w="1843"/>
        <w:gridCol w:w="1383"/>
      </w:tblGrid>
      <w:tr w:rsidR="000F1420" w:rsidRPr="00F019A9" w14:paraId="4AB5C81E" w14:textId="77777777" w:rsidTr="004F2E14">
        <w:tc>
          <w:tcPr>
            <w:tcW w:w="7885" w:type="dxa"/>
            <w:gridSpan w:val="3"/>
          </w:tcPr>
          <w:p w14:paraId="57409D31" w14:textId="77777777" w:rsidR="000F1420" w:rsidRPr="00F019A9" w:rsidRDefault="000F1420" w:rsidP="000F1420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b/>
                <w:lang w:val="sk-SK"/>
              </w:rPr>
            </w:pPr>
            <w:r w:rsidRPr="00F019A9">
              <w:rPr>
                <w:rFonts w:ascii="Arial" w:hAnsi="Arial" w:cs="Arial"/>
                <w:b/>
                <w:lang w:val="sk-SK"/>
              </w:rPr>
              <w:t>Logický celok</w:t>
            </w:r>
          </w:p>
        </w:tc>
        <w:tc>
          <w:tcPr>
            <w:tcW w:w="1383" w:type="dxa"/>
          </w:tcPr>
          <w:p w14:paraId="64DB4368" w14:textId="77777777" w:rsidR="000F1420" w:rsidRPr="00F019A9" w:rsidRDefault="000F1420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b/>
                <w:lang w:val="sk-SK"/>
              </w:rPr>
            </w:pPr>
            <w:r w:rsidRPr="00F019A9">
              <w:rPr>
                <w:rFonts w:ascii="Arial" w:hAnsi="Arial" w:cs="Arial"/>
                <w:b/>
                <w:lang w:val="sk-SK"/>
              </w:rPr>
              <w:t>Cena bez DPH</w:t>
            </w:r>
          </w:p>
        </w:tc>
      </w:tr>
      <w:tr w:rsidR="000F1420" w:rsidRPr="00F019A9" w14:paraId="0C90D456" w14:textId="77777777" w:rsidTr="004F2E14">
        <w:tc>
          <w:tcPr>
            <w:tcW w:w="2455" w:type="dxa"/>
          </w:tcPr>
          <w:p w14:paraId="3ACB10D9" w14:textId="77777777" w:rsidR="000F1420" w:rsidRPr="00F019A9" w:rsidRDefault="000F1420" w:rsidP="004F2E14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 xml:space="preserve">Typové označenie </w:t>
            </w:r>
            <w:r w:rsidR="004F2E14" w:rsidRPr="00F019A9">
              <w:rPr>
                <w:rFonts w:ascii="Arial" w:hAnsi="Arial" w:cs="Arial"/>
                <w:lang w:val="sk-SK"/>
              </w:rPr>
              <w:t>tovaru</w:t>
            </w:r>
            <w:r w:rsidR="006F4FA7" w:rsidRPr="00F019A9">
              <w:rPr>
                <w:rFonts w:ascii="Arial" w:hAnsi="Arial" w:cs="Arial"/>
                <w:lang w:val="sk-SK"/>
              </w:rPr>
              <w:t>/počet kusov</w:t>
            </w:r>
          </w:p>
        </w:tc>
        <w:tc>
          <w:tcPr>
            <w:tcW w:w="3587" w:type="dxa"/>
          </w:tcPr>
          <w:p w14:paraId="1B522888" w14:textId="77777777" w:rsidR="000F1420" w:rsidRPr="00F019A9" w:rsidRDefault="000F1420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Požadované</w:t>
            </w:r>
          </w:p>
        </w:tc>
        <w:tc>
          <w:tcPr>
            <w:tcW w:w="1843" w:type="dxa"/>
          </w:tcPr>
          <w:p w14:paraId="39E998C3" w14:textId="77777777" w:rsidR="000F1420" w:rsidRPr="00F019A9" w:rsidRDefault="000F1420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  <w:r w:rsidRPr="00F019A9">
              <w:rPr>
                <w:rFonts w:ascii="Arial" w:hAnsi="Arial" w:cs="Arial"/>
                <w:lang w:val="sk-SK"/>
              </w:rPr>
              <w:t>Váš návrh (parametre resp. áno/nie)</w:t>
            </w:r>
          </w:p>
        </w:tc>
        <w:tc>
          <w:tcPr>
            <w:tcW w:w="1383" w:type="dxa"/>
          </w:tcPr>
          <w:p w14:paraId="519642E3" w14:textId="77777777" w:rsidR="000F1420" w:rsidRPr="00F019A9" w:rsidRDefault="000F1420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0F1420" w:rsidRPr="00F019A9" w14:paraId="213041B9" w14:textId="77777777" w:rsidTr="004F2E14">
        <w:tc>
          <w:tcPr>
            <w:tcW w:w="2455" w:type="dxa"/>
          </w:tcPr>
          <w:p w14:paraId="2B2EA0DD" w14:textId="77777777" w:rsidR="000F1420" w:rsidRPr="00F019A9" w:rsidRDefault="002A0B61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k-SK"/>
              </w:rPr>
              <w:t>Modul kontajnerov</w:t>
            </w:r>
          </w:p>
        </w:tc>
        <w:tc>
          <w:tcPr>
            <w:tcW w:w="3587" w:type="dxa"/>
          </w:tcPr>
          <w:p w14:paraId="36DE0BE9" w14:textId="77777777" w:rsidR="002A0B61" w:rsidRPr="002A0B61" w:rsidRDefault="002A0B61" w:rsidP="002A0B61">
            <w:pPr>
              <w:pStyle w:val="Odsekzoznamu"/>
              <w:ind w:left="219"/>
              <w:rPr>
                <w:rFonts w:ascii="Arial" w:hAnsi="Arial" w:cs="Arial"/>
                <w:b/>
                <w:sz w:val="16"/>
                <w:szCs w:val="16"/>
              </w:rPr>
            </w:pPr>
            <w:r w:rsidRPr="002A0B61">
              <w:rPr>
                <w:b/>
              </w:rPr>
              <w:t xml:space="preserve">Celkové rozmery modulu kontajnerov </w:t>
            </w:r>
          </w:p>
          <w:p w14:paraId="7F7BCA60" w14:textId="77777777" w:rsidR="002A0B61" w:rsidRPr="002A0B61" w:rsidRDefault="002A0B61" w:rsidP="005B784D">
            <w:pPr>
              <w:pStyle w:val="Odsekzoznamu"/>
              <w:numPr>
                <w:ilvl w:val="0"/>
                <w:numId w:val="11"/>
              </w:numPr>
              <w:ind w:left="219" w:hanging="142"/>
              <w:rPr>
                <w:rFonts w:ascii="Arial" w:hAnsi="Arial" w:cs="Arial"/>
                <w:sz w:val="16"/>
                <w:szCs w:val="16"/>
              </w:rPr>
            </w:pPr>
            <w:r>
              <w:t>Vonkajšia dĺžka: 12,00 m</w:t>
            </w:r>
          </w:p>
          <w:p w14:paraId="4B0FB1D2" w14:textId="77777777" w:rsidR="002A0B61" w:rsidRPr="002A0B61" w:rsidRDefault="002A0B61" w:rsidP="005B784D">
            <w:pPr>
              <w:pStyle w:val="Odsekzoznamu"/>
              <w:numPr>
                <w:ilvl w:val="0"/>
                <w:numId w:val="11"/>
              </w:numPr>
              <w:ind w:left="219" w:hanging="142"/>
              <w:rPr>
                <w:rFonts w:ascii="Arial" w:hAnsi="Arial" w:cs="Arial"/>
                <w:sz w:val="16"/>
                <w:szCs w:val="16"/>
              </w:rPr>
            </w:pPr>
            <w:r>
              <w:t>Vonkajšia šírka: 7,50 m –</w:t>
            </w:r>
          </w:p>
          <w:p w14:paraId="3425A353" w14:textId="77777777" w:rsidR="002A0B61" w:rsidRPr="002A0B61" w:rsidRDefault="002A0B61" w:rsidP="005B784D">
            <w:pPr>
              <w:pStyle w:val="Odsekzoznamu"/>
              <w:numPr>
                <w:ilvl w:val="0"/>
                <w:numId w:val="11"/>
              </w:numPr>
              <w:ind w:left="219" w:hanging="142"/>
              <w:rPr>
                <w:rFonts w:ascii="Arial" w:hAnsi="Arial" w:cs="Arial"/>
                <w:sz w:val="16"/>
                <w:szCs w:val="16"/>
              </w:rPr>
            </w:pPr>
            <w:r>
              <w:t xml:space="preserve">Vonkajšia výška: 5,90 – 6,00 m </w:t>
            </w:r>
          </w:p>
          <w:p w14:paraId="22F77F6C" w14:textId="77777777" w:rsidR="002A0B61" w:rsidRPr="002A0B61" w:rsidRDefault="002A0B61" w:rsidP="002A0B61">
            <w:pPr>
              <w:pStyle w:val="Odsekzoznamu"/>
              <w:ind w:left="219"/>
              <w:rPr>
                <w:rFonts w:ascii="Arial" w:hAnsi="Arial" w:cs="Arial"/>
                <w:sz w:val="16"/>
                <w:szCs w:val="16"/>
              </w:rPr>
            </w:pPr>
          </w:p>
          <w:p w14:paraId="0BE004AA" w14:textId="6F7BA018" w:rsidR="002A0B61" w:rsidRPr="002A0B61" w:rsidRDefault="002A0B61" w:rsidP="002A0B61">
            <w:pPr>
              <w:pStyle w:val="Odsekzoznamu"/>
              <w:ind w:left="219"/>
              <w:rPr>
                <w:rFonts w:ascii="Arial" w:hAnsi="Arial" w:cs="Arial"/>
                <w:sz w:val="16"/>
                <w:szCs w:val="16"/>
              </w:rPr>
            </w:pPr>
            <w:r w:rsidRPr="002A0B61">
              <w:rPr>
                <w:b/>
              </w:rPr>
              <w:t>Konštrukcia: - Zváraná</w:t>
            </w:r>
            <w:r>
              <w:t xml:space="preserve"> konštrukcia: stĺpy 100 x 100 x 5 mm; IPE 160 mm - Oceľové prvky sú pred lakovaním prúdovo vyčistené, odmastené, </w:t>
            </w:r>
            <w:proofErr w:type="spellStart"/>
            <w:r>
              <w:t>pen</w:t>
            </w:r>
            <w:r w:rsidR="00EE1CD0">
              <w:t>e</w:t>
            </w:r>
            <w:r>
              <w:t>trované</w:t>
            </w:r>
            <w:proofErr w:type="spellEnd"/>
            <w:r>
              <w:t xml:space="preserve"> </w:t>
            </w:r>
            <w:proofErr w:type="spellStart"/>
            <w:r>
              <w:t>epoxidovanou</w:t>
            </w:r>
            <w:proofErr w:type="spellEnd"/>
            <w:r>
              <w:t xml:space="preserve"> farbou + lakované povrchovou polyuretánovou farbou v prevedení RAL 7016. </w:t>
            </w:r>
          </w:p>
          <w:p w14:paraId="2C1FAA9A" w14:textId="77777777" w:rsidR="002A0B61" w:rsidRDefault="002A0B61" w:rsidP="002A0B61">
            <w:pPr>
              <w:pStyle w:val="Odsekzoznamu"/>
            </w:pPr>
          </w:p>
          <w:p w14:paraId="55E09C4D" w14:textId="77777777" w:rsidR="002A0B61" w:rsidRPr="002A0B61" w:rsidRDefault="002A0B61" w:rsidP="002A0B61">
            <w:pPr>
              <w:pStyle w:val="Odsekzoznamu"/>
              <w:ind w:left="219"/>
              <w:rPr>
                <w:rFonts w:ascii="Arial" w:hAnsi="Arial" w:cs="Arial"/>
                <w:sz w:val="16"/>
                <w:szCs w:val="16"/>
              </w:rPr>
            </w:pPr>
            <w:r w:rsidRPr="002A0B61">
              <w:rPr>
                <w:b/>
              </w:rPr>
              <w:t>Strecha:</w:t>
            </w:r>
            <w:r>
              <w:t xml:space="preserve"> </w:t>
            </w:r>
          </w:p>
          <w:p w14:paraId="24D92551" w14:textId="77777777" w:rsidR="002A0B61" w:rsidRDefault="002A0B61" w:rsidP="002A0B61">
            <w:pPr>
              <w:pStyle w:val="Odsekzoznamu"/>
            </w:pPr>
          </w:p>
          <w:p w14:paraId="39796B1E" w14:textId="77777777" w:rsidR="002A0B61" w:rsidRPr="002A0B61" w:rsidRDefault="002A0B61" w:rsidP="005B784D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t>Jednostranný spad – 3 %</w:t>
            </w:r>
          </w:p>
          <w:p w14:paraId="020F3DD0" w14:textId="77777777" w:rsidR="002A0B61" w:rsidRDefault="002A0B61" w:rsidP="002A0B61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lastRenderedPageBreak/>
              <w:t>Zložená zo sendvičového panela s hrúbkou 100 mm PIR pena</w:t>
            </w:r>
          </w:p>
          <w:p w14:paraId="1DC2F4DC" w14:textId="77777777" w:rsidR="002A0B61" w:rsidRPr="002A0B61" w:rsidRDefault="002A0B61" w:rsidP="002A0B61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t xml:space="preserve"> Hodnota koeficientu prestupu tepla (</w:t>
            </w:r>
            <w:proofErr w:type="spellStart"/>
            <w:r>
              <w:t>Uc</w:t>
            </w:r>
            <w:proofErr w:type="spellEnd"/>
            <w:r>
              <w:t xml:space="preserve">) 0,22 W (m2*K) </w:t>
            </w:r>
          </w:p>
          <w:p w14:paraId="5B385A6A" w14:textId="77777777" w:rsidR="002A0B61" w:rsidRDefault="002A0B61" w:rsidP="002A0B61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t xml:space="preserve">Farebné prevedenie RAL 9006/9010 </w:t>
            </w:r>
          </w:p>
          <w:p w14:paraId="1BF171B9" w14:textId="77777777" w:rsidR="002A0B61" w:rsidRDefault="002A0B61" w:rsidP="002A0B61">
            <w:pPr>
              <w:pStyle w:val="Odsekzoznamu"/>
              <w:ind w:left="219"/>
            </w:pPr>
          </w:p>
          <w:p w14:paraId="18A47830" w14:textId="77777777" w:rsidR="002A0B61" w:rsidRPr="002A0B61" w:rsidRDefault="002A0B61" w:rsidP="002A0B61">
            <w:pPr>
              <w:pStyle w:val="Odsekzoznamu"/>
              <w:ind w:left="219"/>
              <w:rPr>
                <w:b/>
              </w:rPr>
            </w:pPr>
            <w:r w:rsidRPr="002A0B61">
              <w:rPr>
                <w:b/>
              </w:rPr>
              <w:t xml:space="preserve">Steny: </w:t>
            </w:r>
          </w:p>
          <w:p w14:paraId="78A382D4" w14:textId="77777777" w:rsidR="002A0B61" w:rsidRDefault="002A0B61" w:rsidP="002A0B61"/>
          <w:p w14:paraId="33DF0477" w14:textId="77777777" w:rsidR="002A0B61" w:rsidRDefault="002A0B61" w:rsidP="002A0B61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t xml:space="preserve"> Vonkajšie steny: zložené zo sendvičového panelu s hrúbkou 100 mm PIR pena - Hodnota koeficientu prestupu tepla (</w:t>
            </w:r>
            <w:proofErr w:type="spellStart"/>
            <w:r>
              <w:t>Uc</w:t>
            </w:r>
            <w:proofErr w:type="spellEnd"/>
            <w:r>
              <w:t xml:space="preserve">) 0,22 W / (m2*K) </w:t>
            </w:r>
          </w:p>
          <w:p w14:paraId="0DBB100B" w14:textId="77777777" w:rsidR="002A0B61" w:rsidRDefault="002A0B61" w:rsidP="002A0B61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t xml:space="preserve">Farebné prevedenie RAL 7016/9010 </w:t>
            </w:r>
          </w:p>
          <w:p w14:paraId="5C631C0F" w14:textId="77777777" w:rsidR="002A0B61" w:rsidRDefault="002A0B61" w:rsidP="002A0B61">
            <w:pPr>
              <w:pStyle w:val="Odsekzoznamu"/>
              <w:ind w:left="219"/>
            </w:pPr>
          </w:p>
          <w:p w14:paraId="61384FC7" w14:textId="77777777" w:rsidR="002A0B61" w:rsidRDefault="002A0B61" w:rsidP="002A0B61">
            <w:pPr>
              <w:pStyle w:val="Odsekzoznamu"/>
              <w:ind w:left="219"/>
            </w:pPr>
            <w:r w:rsidRPr="002A0B61">
              <w:rPr>
                <w:b/>
              </w:rPr>
              <w:t>Podlaha:</w:t>
            </w:r>
            <w:r>
              <w:t xml:space="preserve"> </w:t>
            </w:r>
          </w:p>
          <w:p w14:paraId="48596773" w14:textId="77777777" w:rsidR="002A0B61" w:rsidRDefault="002A0B61" w:rsidP="002A0B61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t>Sendvičový panel s hrúbkou 100 mm PIR pena</w:t>
            </w:r>
          </w:p>
          <w:p w14:paraId="28E27EAC" w14:textId="77777777" w:rsidR="002A0B61" w:rsidRDefault="002A0B61" w:rsidP="002A0B61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t xml:space="preserve"> Zvárané oceľové rošty - MFP doska s hrúbkou 18 mm - PVC linoleom (podľa výberu) </w:t>
            </w:r>
          </w:p>
          <w:p w14:paraId="14224270" w14:textId="77777777" w:rsidR="002A0B61" w:rsidRDefault="002A0B61" w:rsidP="002A0B61">
            <w:pPr>
              <w:pStyle w:val="Odsekzoznamu"/>
              <w:ind w:left="219"/>
            </w:pPr>
          </w:p>
          <w:p w14:paraId="015B6DC7" w14:textId="77777777" w:rsidR="002A0B61" w:rsidRDefault="002A0B61" w:rsidP="002A0B61">
            <w:pPr>
              <w:pStyle w:val="Odsekzoznamu"/>
              <w:ind w:left="219"/>
            </w:pPr>
            <w:r w:rsidRPr="002A0B61">
              <w:rPr>
                <w:b/>
              </w:rPr>
              <w:t>Okná</w:t>
            </w:r>
            <w:r>
              <w:rPr>
                <w:b/>
              </w:rPr>
              <w:t xml:space="preserve"> a dvere</w:t>
            </w:r>
            <w:r w:rsidRPr="002A0B61">
              <w:rPr>
                <w:b/>
              </w:rPr>
              <w:t>:</w:t>
            </w:r>
            <w:r>
              <w:t xml:space="preserve"> </w:t>
            </w:r>
          </w:p>
          <w:p w14:paraId="2B8F096A" w14:textId="77777777" w:rsidR="002A0B61" w:rsidRDefault="00E76320" w:rsidP="002A0B61">
            <w:pPr>
              <w:pStyle w:val="Odsekzoznamu"/>
              <w:numPr>
                <w:ilvl w:val="0"/>
                <w:numId w:val="11"/>
              </w:numPr>
              <w:ind w:left="219" w:hanging="142"/>
            </w:pPr>
            <w:r>
              <w:t xml:space="preserve">Okno plastové francúzske 2 000 x 1 000 mm (RAL 7016) – 6 ks </w:t>
            </w:r>
            <w:r w:rsidR="002A0B61">
              <w:t xml:space="preserve">Okno plastové otváracie 1 200 x 1 200 mm (RAL 7016) – 8 ks Dvere: Exteriérové technické dvere 2 100 x 1 500 mm (RAL 7016) – 1 ks </w:t>
            </w:r>
          </w:p>
          <w:p w14:paraId="29690219" w14:textId="77777777" w:rsidR="002A0B61" w:rsidRDefault="002A0B61" w:rsidP="002A0B61">
            <w:pPr>
              <w:pStyle w:val="Odsekzoznamu"/>
              <w:ind w:left="219"/>
            </w:pPr>
          </w:p>
          <w:p w14:paraId="3C824F36" w14:textId="77777777" w:rsidR="002A0B61" w:rsidRDefault="002A0B61" w:rsidP="002A0B61">
            <w:pPr>
              <w:pStyle w:val="Odsekzoznamu"/>
              <w:ind w:left="219"/>
            </w:pPr>
            <w:r w:rsidRPr="002A0B61">
              <w:rPr>
                <w:b/>
              </w:rPr>
              <w:t>Elektroinštalácia:</w:t>
            </w:r>
            <w:r>
              <w:t xml:space="preserve"> - Osvetlenie a inštalácia zásuviek spolu s rozvádzačom - Elektrická schránka s ističmi – 1 ks - Nakonfigurované zástrčky – 20 ks - Nakonfigurované svietidlá – </w:t>
            </w:r>
            <w:r w:rsidR="00E76320">
              <w:t>10</w:t>
            </w:r>
            <w:r>
              <w:t xml:space="preserve"> ks </w:t>
            </w:r>
          </w:p>
          <w:p w14:paraId="6E25AFCE" w14:textId="77777777" w:rsidR="002A0B61" w:rsidRDefault="002A0B61" w:rsidP="002A0B61">
            <w:pPr>
              <w:pStyle w:val="Odsekzoznamu"/>
              <w:ind w:left="219"/>
            </w:pPr>
          </w:p>
          <w:p w14:paraId="36D66A9F" w14:textId="77777777" w:rsidR="004F2E14" w:rsidRPr="00F019A9" w:rsidRDefault="002A0B61" w:rsidP="002A0B61">
            <w:pPr>
              <w:pStyle w:val="Odsekzoznamu"/>
              <w:ind w:left="219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</w:rPr>
              <w:t xml:space="preserve">Doplnkové vybavenie: </w:t>
            </w:r>
            <w:r>
              <w:t>Exteriérová úprava: - Sendvičové panely (RAL 7016) – antracit</w:t>
            </w:r>
          </w:p>
        </w:tc>
        <w:tc>
          <w:tcPr>
            <w:tcW w:w="1843" w:type="dxa"/>
          </w:tcPr>
          <w:p w14:paraId="5AC5281B" w14:textId="77777777" w:rsidR="000F1420" w:rsidRPr="00F019A9" w:rsidRDefault="000F1420" w:rsidP="00AD45F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  <w:tc>
          <w:tcPr>
            <w:tcW w:w="1383" w:type="dxa"/>
          </w:tcPr>
          <w:p w14:paraId="58A0858C" w14:textId="77777777" w:rsidR="000F1420" w:rsidRPr="00F019A9" w:rsidRDefault="000F1420" w:rsidP="003529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lang w:val="sk-SK"/>
              </w:rPr>
            </w:pPr>
          </w:p>
        </w:tc>
      </w:tr>
      <w:tr w:rsidR="00136CAE" w:rsidRPr="00F019A9" w14:paraId="4AAE0EBA" w14:textId="77777777" w:rsidTr="00305B66">
        <w:tc>
          <w:tcPr>
            <w:tcW w:w="2455" w:type="dxa"/>
            <w:vAlign w:val="center"/>
          </w:tcPr>
          <w:p w14:paraId="53562555" w14:textId="77777777" w:rsidR="00136CAE" w:rsidRPr="002431BF" w:rsidRDefault="00136CAE" w:rsidP="002A0B6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2431BF">
              <w:rPr>
                <w:rFonts w:ascii="Times New Roman" w:eastAsiaTheme="minorHAnsi" w:hAnsi="Times New Roman" w:cs="Times New Roman"/>
                <w:b/>
                <w:sz w:val="22"/>
                <w:szCs w:val="22"/>
                <w:lang w:val="sk-SK"/>
              </w:rPr>
              <w:lastRenderedPageBreak/>
              <w:t xml:space="preserve">Ďalšie požiadavky k dodaniu </w:t>
            </w:r>
            <w:r w:rsidR="002A0B61" w:rsidRPr="002431BF">
              <w:rPr>
                <w:rFonts w:ascii="Times New Roman" w:eastAsiaTheme="minorHAnsi" w:hAnsi="Times New Roman" w:cs="Times New Roman"/>
                <w:b/>
                <w:sz w:val="22"/>
                <w:szCs w:val="22"/>
                <w:lang w:val="sk-SK"/>
              </w:rPr>
              <w:t>tovaru</w:t>
            </w:r>
          </w:p>
        </w:tc>
        <w:tc>
          <w:tcPr>
            <w:tcW w:w="3587" w:type="dxa"/>
            <w:vAlign w:val="bottom"/>
          </w:tcPr>
          <w:p w14:paraId="2AE30087" w14:textId="77777777" w:rsidR="00136CAE" w:rsidRPr="002431BF" w:rsidRDefault="00136CAE">
            <w:pPr>
              <w:rPr>
                <w:rFonts w:ascii="Times New Roman" w:hAnsi="Times New Roman" w:cs="Times New Roman"/>
                <w:color w:val="000000"/>
              </w:rPr>
            </w:pPr>
            <w:r w:rsidRPr="002431BF">
              <w:rPr>
                <w:rFonts w:ascii="Times New Roman" w:hAnsi="Times New Roman" w:cs="Times New Roman"/>
                <w:color w:val="000000"/>
              </w:rPr>
              <w:t>Dodanie do miesta určenia</w:t>
            </w:r>
          </w:p>
        </w:tc>
        <w:tc>
          <w:tcPr>
            <w:tcW w:w="1843" w:type="dxa"/>
            <w:vAlign w:val="center"/>
          </w:tcPr>
          <w:p w14:paraId="6197FBEE" w14:textId="77777777" w:rsidR="00136CAE" w:rsidRPr="002A0B61" w:rsidRDefault="00136CAE" w:rsidP="00AD45F1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383" w:type="dxa"/>
            <w:vAlign w:val="bottom"/>
          </w:tcPr>
          <w:p w14:paraId="1EA8BED7" w14:textId="77777777" w:rsidR="00136CAE" w:rsidRPr="002A0B61" w:rsidRDefault="00136CAE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2431B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51" w:rsidRPr="00F019A9" w14:paraId="4977B28D" w14:textId="77777777" w:rsidTr="00305B66">
        <w:tc>
          <w:tcPr>
            <w:tcW w:w="2455" w:type="dxa"/>
            <w:vAlign w:val="center"/>
          </w:tcPr>
          <w:p w14:paraId="1277E07F" w14:textId="77777777" w:rsidR="00177151" w:rsidRPr="002431BF" w:rsidRDefault="00177151" w:rsidP="00AD45F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Times New Roman" w:eastAsiaTheme="minorHAnsi" w:hAnsi="Times New Roman" w:cs="Times New Roman"/>
                <w:b/>
                <w:sz w:val="22"/>
                <w:szCs w:val="22"/>
                <w:lang w:val="sk-SK"/>
              </w:rPr>
            </w:pPr>
          </w:p>
        </w:tc>
        <w:tc>
          <w:tcPr>
            <w:tcW w:w="3587" w:type="dxa"/>
            <w:vAlign w:val="bottom"/>
          </w:tcPr>
          <w:p w14:paraId="1BEC2355" w14:textId="77777777" w:rsidR="00177151" w:rsidRPr="002431BF" w:rsidRDefault="00177151">
            <w:pPr>
              <w:rPr>
                <w:rFonts w:ascii="Times New Roman" w:hAnsi="Times New Roman" w:cs="Times New Roman"/>
                <w:color w:val="000000"/>
              </w:rPr>
            </w:pPr>
            <w:r w:rsidRPr="002431BF">
              <w:rPr>
                <w:rFonts w:ascii="Times New Roman" w:hAnsi="Times New Roman" w:cs="Times New Roman"/>
                <w:color w:val="000000"/>
              </w:rPr>
              <w:t>Dodanie nového, nepoužívaného tovaru</w:t>
            </w:r>
          </w:p>
        </w:tc>
        <w:tc>
          <w:tcPr>
            <w:tcW w:w="1843" w:type="dxa"/>
            <w:vAlign w:val="center"/>
          </w:tcPr>
          <w:p w14:paraId="4D143A63" w14:textId="77777777" w:rsidR="00177151" w:rsidRPr="002A0B61" w:rsidRDefault="00177151" w:rsidP="00AD45F1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383" w:type="dxa"/>
            <w:vAlign w:val="bottom"/>
          </w:tcPr>
          <w:p w14:paraId="1C10BEE2" w14:textId="77777777" w:rsidR="00177151" w:rsidRPr="002A0B61" w:rsidRDefault="00177151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177151" w:rsidRPr="00F019A9" w14:paraId="1ECA0F57" w14:textId="77777777" w:rsidTr="00305B66">
        <w:tc>
          <w:tcPr>
            <w:tcW w:w="2455" w:type="dxa"/>
            <w:vAlign w:val="center"/>
          </w:tcPr>
          <w:p w14:paraId="1009ABE2" w14:textId="77777777" w:rsidR="00177151" w:rsidRPr="002431BF" w:rsidRDefault="00177151" w:rsidP="00AD45F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Times New Roman" w:eastAsiaTheme="minorHAnsi" w:hAnsi="Times New Roman" w:cs="Times New Roman"/>
                <w:b/>
                <w:sz w:val="22"/>
                <w:szCs w:val="22"/>
                <w:lang w:val="sk-SK"/>
              </w:rPr>
            </w:pPr>
          </w:p>
        </w:tc>
        <w:tc>
          <w:tcPr>
            <w:tcW w:w="3587" w:type="dxa"/>
            <w:vAlign w:val="bottom"/>
          </w:tcPr>
          <w:p w14:paraId="5E13BCB7" w14:textId="77777777" w:rsidR="00177151" w:rsidRPr="002431BF" w:rsidRDefault="00177151">
            <w:pPr>
              <w:rPr>
                <w:rFonts w:ascii="Times New Roman" w:hAnsi="Times New Roman" w:cs="Times New Roman"/>
                <w:color w:val="000000"/>
              </w:rPr>
            </w:pPr>
            <w:r w:rsidRPr="002431BF">
              <w:rPr>
                <w:rFonts w:ascii="Times New Roman" w:hAnsi="Times New Roman" w:cs="Times New Roman"/>
                <w:color w:val="000000"/>
              </w:rPr>
              <w:t>Termín dodania do 30 dní od schválenia Verejného obstarávania zo strany RO</w:t>
            </w:r>
          </w:p>
        </w:tc>
        <w:tc>
          <w:tcPr>
            <w:tcW w:w="1843" w:type="dxa"/>
            <w:vAlign w:val="center"/>
          </w:tcPr>
          <w:p w14:paraId="363B9A7D" w14:textId="77777777" w:rsidR="00177151" w:rsidRPr="002A0B61" w:rsidRDefault="00177151" w:rsidP="00AD45F1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383" w:type="dxa"/>
            <w:vAlign w:val="bottom"/>
          </w:tcPr>
          <w:p w14:paraId="27A2775E" w14:textId="77777777" w:rsidR="00177151" w:rsidRPr="002A0B61" w:rsidRDefault="00177151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136CAE" w:rsidRPr="00F019A9" w14:paraId="6FA71CE6" w14:textId="77777777" w:rsidTr="00305B66">
        <w:tc>
          <w:tcPr>
            <w:tcW w:w="2455" w:type="dxa"/>
            <w:vAlign w:val="center"/>
          </w:tcPr>
          <w:p w14:paraId="48BB4D4E" w14:textId="77777777" w:rsidR="00136CAE" w:rsidRPr="002431BF" w:rsidRDefault="00136CAE" w:rsidP="00AD45F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Times New Roman" w:eastAsiaTheme="minorHAnsi" w:hAnsi="Times New Roman" w:cs="Times New Roman"/>
                <w:b/>
                <w:sz w:val="22"/>
                <w:szCs w:val="22"/>
                <w:lang w:val="sk-SK"/>
              </w:rPr>
            </w:pPr>
          </w:p>
        </w:tc>
        <w:tc>
          <w:tcPr>
            <w:tcW w:w="3587" w:type="dxa"/>
            <w:vAlign w:val="bottom"/>
          </w:tcPr>
          <w:p w14:paraId="549174DD" w14:textId="77777777" w:rsidR="00136CAE" w:rsidRPr="002431BF" w:rsidRDefault="00136CAE">
            <w:pPr>
              <w:rPr>
                <w:rFonts w:ascii="Times New Roman" w:hAnsi="Times New Roman" w:cs="Times New Roman"/>
                <w:color w:val="000000"/>
              </w:rPr>
            </w:pPr>
            <w:r w:rsidRPr="002431BF">
              <w:rPr>
                <w:rFonts w:ascii="Times New Roman" w:hAnsi="Times New Roman" w:cs="Times New Roman"/>
                <w:color w:val="000000"/>
              </w:rPr>
              <w:t>Inštalácia a uvedenie do prevádzky</w:t>
            </w:r>
          </w:p>
        </w:tc>
        <w:tc>
          <w:tcPr>
            <w:tcW w:w="1843" w:type="dxa"/>
            <w:vAlign w:val="center"/>
          </w:tcPr>
          <w:p w14:paraId="6B3D1FB8" w14:textId="77777777" w:rsidR="00136CAE" w:rsidRPr="002A0B61" w:rsidRDefault="00136CAE" w:rsidP="00AD45F1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383" w:type="dxa"/>
            <w:vAlign w:val="bottom"/>
          </w:tcPr>
          <w:p w14:paraId="22F6C317" w14:textId="77777777" w:rsidR="00136CAE" w:rsidRPr="002A0B61" w:rsidRDefault="00136CAE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136CAE" w:rsidRPr="00F019A9" w14:paraId="1CBD73FD" w14:textId="77777777" w:rsidTr="00305B66">
        <w:tc>
          <w:tcPr>
            <w:tcW w:w="2455" w:type="dxa"/>
            <w:vAlign w:val="center"/>
          </w:tcPr>
          <w:p w14:paraId="790C91B2" w14:textId="77777777" w:rsidR="00136CAE" w:rsidRPr="002431BF" w:rsidRDefault="00136CAE" w:rsidP="00AD45F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Times New Roman" w:eastAsiaTheme="minorHAnsi" w:hAnsi="Times New Roman" w:cs="Times New Roman"/>
                <w:b/>
                <w:sz w:val="22"/>
                <w:szCs w:val="22"/>
                <w:lang w:val="sk-SK"/>
              </w:rPr>
            </w:pPr>
          </w:p>
        </w:tc>
        <w:tc>
          <w:tcPr>
            <w:tcW w:w="3587" w:type="dxa"/>
            <w:vAlign w:val="bottom"/>
          </w:tcPr>
          <w:p w14:paraId="723E5A77" w14:textId="77777777" w:rsidR="00136CAE" w:rsidRPr="002431BF" w:rsidRDefault="00136CAE" w:rsidP="00136CAE">
            <w:pPr>
              <w:rPr>
                <w:rFonts w:ascii="Times New Roman" w:hAnsi="Times New Roman" w:cs="Times New Roman"/>
                <w:color w:val="000000"/>
              </w:rPr>
            </w:pPr>
            <w:r w:rsidRPr="002431BF">
              <w:rPr>
                <w:rFonts w:ascii="Times New Roman" w:hAnsi="Times New Roman" w:cs="Times New Roman"/>
                <w:color w:val="000000"/>
              </w:rPr>
              <w:t xml:space="preserve">Záručná doba 24 mesiacov Vrátane bezplatného záručného servisu a 1x ročne bezplatnej odbornej skúšky zariadenia vrátane dopravných </w:t>
            </w:r>
            <w:r w:rsidRPr="002431BF">
              <w:rPr>
                <w:rFonts w:ascii="Times New Roman" w:hAnsi="Times New Roman" w:cs="Times New Roman"/>
                <w:color w:val="000000"/>
              </w:rPr>
              <w:lastRenderedPageBreak/>
              <w:t>nákladov počas záručne doby. Nástup na opravu do 24 hodín od nahlásenia poruchy.</w:t>
            </w:r>
          </w:p>
          <w:p w14:paraId="5D216A5C" w14:textId="77777777" w:rsidR="00136CAE" w:rsidRPr="002431BF" w:rsidRDefault="00136CAE">
            <w:pPr>
              <w:rPr>
                <w:rFonts w:ascii="Times New Roman" w:hAnsi="Times New Roman" w:cs="Times New Roman"/>
                <w:color w:val="000000"/>
              </w:rPr>
            </w:pPr>
            <w:r w:rsidRPr="002431BF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</w:p>
        </w:tc>
        <w:tc>
          <w:tcPr>
            <w:tcW w:w="1843" w:type="dxa"/>
            <w:vAlign w:val="center"/>
          </w:tcPr>
          <w:p w14:paraId="65FA313F" w14:textId="77777777" w:rsidR="00136CAE" w:rsidRPr="002A0B61" w:rsidRDefault="00136CAE" w:rsidP="00AD45F1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383" w:type="dxa"/>
            <w:vAlign w:val="bottom"/>
          </w:tcPr>
          <w:p w14:paraId="4A403852" w14:textId="77777777" w:rsidR="00136CAE" w:rsidRPr="002A0B61" w:rsidRDefault="00136CAE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177151" w:rsidRPr="00F019A9" w14:paraId="6B275B36" w14:textId="77777777" w:rsidTr="004F2E14">
        <w:tc>
          <w:tcPr>
            <w:tcW w:w="2455" w:type="dxa"/>
            <w:vAlign w:val="center"/>
          </w:tcPr>
          <w:p w14:paraId="2B176E5A" w14:textId="77777777" w:rsidR="00177151" w:rsidRPr="002431BF" w:rsidRDefault="00177151" w:rsidP="00AD45F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Times New Roman" w:eastAsiaTheme="minorHAnsi" w:hAnsi="Times New Roman" w:cs="Times New Roman"/>
                <w:b/>
                <w:sz w:val="22"/>
                <w:szCs w:val="22"/>
                <w:lang w:val="sk-SK"/>
              </w:rPr>
            </w:pPr>
          </w:p>
        </w:tc>
        <w:tc>
          <w:tcPr>
            <w:tcW w:w="3587" w:type="dxa"/>
            <w:vAlign w:val="center"/>
          </w:tcPr>
          <w:p w14:paraId="3CF14A70" w14:textId="77777777" w:rsidR="00177151" w:rsidRPr="002431BF" w:rsidRDefault="00177151" w:rsidP="00177151">
            <w:pPr>
              <w:rPr>
                <w:rFonts w:ascii="Times New Roman" w:hAnsi="Times New Roman" w:cs="Times New Roman"/>
              </w:rPr>
            </w:pPr>
            <w:r w:rsidRPr="002431BF">
              <w:rPr>
                <w:rFonts w:ascii="Times New Roman" w:hAnsi="Times New Roman" w:cs="Times New Roman"/>
              </w:rPr>
              <w:t xml:space="preserve">Odstránenie poruchy v rámci záručného servisu, ak je potrebný náhradný diel </w:t>
            </w:r>
            <w:r w:rsidR="002045E6" w:rsidRPr="002431BF">
              <w:rPr>
                <w:rFonts w:ascii="Times New Roman" w:hAnsi="Times New Roman" w:cs="Times New Roman"/>
              </w:rPr>
              <w:t xml:space="preserve">z dovozu do 24 hodín od dodania </w:t>
            </w:r>
            <w:r w:rsidRPr="002431BF">
              <w:rPr>
                <w:rFonts w:ascii="Times New Roman" w:hAnsi="Times New Roman" w:cs="Times New Roman"/>
              </w:rPr>
              <w:t>náhradného dielu, najneskôr do 10 prac. dní od nástupu na opravu.</w:t>
            </w:r>
          </w:p>
          <w:p w14:paraId="0FC17911" w14:textId="77777777" w:rsidR="00177151" w:rsidRPr="002431BF" w:rsidRDefault="00177151" w:rsidP="00136CA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0C4E3481" w14:textId="77777777" w:rsidR="00177151" w:rsidRPr="002A0B61" w:rsidRDefault="00177151" w:rsidP="00AD45F1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383" w:type="dxa"/>
            <w:vAlign w:val="bottom"/>
          </w:tcPr>
          <w:p w14:paraId="2F40FC9A" w14:textId="77777777" w:rsidR="00177151" w:rsidRPr="002A0B61" w:rsidRDefault="00177151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5A15" w:rsidRPr="00F019A9" w14:paraId="0B3DAC99" w14:textId="77777777" w:rsidTr="004F2E14">
        <w:tc>
          <w:tcPr>
            <w:tcW w:w="2455" w:type="dxa"/>
            <w:vAlign w:val="center"/>
          </w:tcPr>
          <w:p w14:paraId="5FE31A74" w14:textId="77777777" w:rsidR="003B5A15" w:rsidRPr="002431BF" w:rsidRDefault="003B5A15" w:rsidP="00AD45F1">
            <w:pPr>
              <w:pStyle w:val="Zkladntext5"/>
              <w:shd w:val="clear" w:color="auto" w:fill="auto"/>
              <w:spacing w:line="240" w:lineRule="auto"/>
              <w:ind w:firstLine="0"/>
              <w:rPr>
                <w:rFonts w:ascii="Times New Roman" w:eastAsiaTheme="minorHAnsi" w:hAnsi="Times New Roman" w:cs="Times New Roman"/>
                <w:b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3587" w:type="dxa"/>
            <w:vAlign w:val="center"/>
          </w:tcPr>
          <w:p w14:paraId="267ACD74" w14:textId="77777777" w:rsidR="00136CAE" w:rsidRPr="002431BF" w:rsidRDefault="002431BF" w:rsidP="00136CAE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431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Na vyžiadanie sa požaduje predložiť prehlásenie o zhode od výrobcu a certifikát výrobcu, ktorým sa preukazuje autorizovaný predaj a servis na zariadenie.</w:t>
            </w:r>
          </w:p>
          <w:p w14:paraId="5028918A" w14:textId="77777777" w:rsidR="003B5A15" w:rsidRPr="002431BF" w:rsidRDefault="003B5A15" w:rsidP="00AD45F1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F643007" w14:textId="77777777" w:rsidR="003B5A15" w:rsidRPr="002A0B61" w:rsidRDefault="003B5A15" w:rsidP="00AD45F1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383" w:type="dxa"/>
            <w:vAlign w:val="bottom"/>
          </w:tcPr>
          <w:p w14:paraId="01934EAB" w14:textId="77777777" w:rsidR="003B5A15" w:rsidRPr="002A0B61" w:rsidRDefault="003B5A15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852D6D" w:rsidRPr="00F019A9" w14:paraId="6E5C13F9" w14:textId="77777777" w:rsidTr="004F2E14">
        <w:tc>
          <w:tcPr>
            <w:tcW w:w="2455" w:type="dxa"/>
            <w:vAlign w:val="center"/>
          </w:tcPr>
          <w:p w14:paraId="58131F15" w14:textId="77777777" w:rsidR="00852D6D" w:rsidRPr="00F019A9" w:rsidRDefault="00852D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19A9">
              <w:rPr>
                <w:rFonts w:ascii="Arial" w:hAnsi="Arial" w:cs="Arial"/>
                <w:b/>
              </w:rPr>
              <w:t>Cena spolu bez DPH</w:t>
            </w:r>
          </w:p>
        </w:tc>
        <w:tc>
          <w:tcPr>
            <w:tcW w:w="3587" w:type="dxa"/>
            <w:vAlign w:val="bottom"/>
          </w:tcPr>
          <w:p w14:paraId="709C4221" w14:textId="77777777" w:rsidR="00852D6D" w:rsidRPr="002431BF" w:rsidRDefault="00852D6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bottom"/>
          </w:tcPr>
          <w:p w14:paraId="35A1D7E3" w14:textId="77777777" w:rsidR="00852D6D" w:rsidRPr="00F019A9" w:rsidRDefault="00852D6D" w:rsidP="00AD45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3" w:type="dxa"/>
            <w:vAlign w:val="bottom"/>
          </w:tcPr>
          <w:p w14:paraId="1CE3E886" w14:textId="77777777" w:rsidR="00852D6D" w:rsidRPr="00F019A9" w:rsidRDefault="00852D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D77399B" w14:textId="77777777" w:rsidR="000F1420" w:rsidRPr="00F019A9" w:rsidRDefault="000F1420" w:rsidP="00352961">
      <w:pPr>
        <w:pStyle w:val="Zkladntext5"/>
        <w:shd w:val="clear" w:color="auto" w:fill="auto"/>
        <w:spacing w:line="240" w:lineRule="auto"/>
        <w:ind w:left="20" w:firstLine="0"/>
        <w:rPr>
          <w:rFonts w:ascii="Arial" w:hAnsi="Arial" w:cs="Arial"/>
          <w:lang w:val="sk-SK"/>
        </w:rPr>
      </w:pPr>
    </w:p>
    <w:p w14:paraId="41E9DCC7" w14:textId="77777777" w:rsidR="004B4CF8" w:rsidRPr="00F019A9" w:rsidRDefault="004B4CF8" w:rsidP="00352961">
      <w:pPr>
        <w:pStyle w:val="Zkladntext5"/>
        <w:shd w:val="clear" w:color="auto" w:fill="auto"/>
        <w:spacing w:line="240" w:lineRule="auto"/>
        <w:ind w:left="20" w:firstLine="0"/>
        <w:rPr>
          <w:rFonts w:ascii="Arial" w:hAnsi="Arial" w:cs="Arial"/>
          <w:lang w:val="sk-SK"/>
        </w:rPr>
      </w:pPr>
    </w:p>
    <w:p w14:paraId="43C7A698" w14:textId="77777777" w:rsidR="004B4CF8" w:rsidRPr="00F019A9" w:rsidRDefault="004B4CF8" w:rsidP="004B4CF8">
      <w:pPr>
        <w:pStyle w:val="Zkladntext5"/>
        <w:shd w:val="clear" w:color="auto" w:fill="auto"/>
        <w:spacing w:line="240" w:lineRule="auto"/>
        <w:ind w:left="20" w:firstLine="0"/>
        <w:jc w:val="left"/>
        <w:rPr>
          <w:rFonts w:ascii="Arial" w:hAnsi="Arial" w:cs="Arial"/>
          <w:lang w:val="sk-SK"/>
        </w:rPr>
      </w:pPr>
    </w:p>
    <w:p w14:paraId="6851C8C5" w14:textId="77777777" w:rsidR="00B01C40" w:rsidRPr="00782128" w:rsidRDefault="00B01C40" w:rsidP="00B01C40">
      <w:pPr>
        <w:pStyle w:val="Zkladntext5"/>
        <w:shd w:val="clear" w:color="auto" w:fill="auto"/>
        <w:spacing w:line="360" w:lineRule="auto"/>
        <w:ind w:left="20" w:firstLine="0"/>
        <w:jc w:val="both"/>
        <w:rPr>
          <w:rFonts w:ascii="Times New Roman" w:hAnsi="Times New Roman" w:cs="Times New Roman"/>
          <w:lang w:val="sk-SK"/>
        </w:rPr>
      </w:pPr>
      <w:r w:rsidRPr="00782128">
        <w:rPr>
          <w:rFonts w:ascii="Times New Roman" w:hAnsi="Times New Roman" w:cs="Times New Roman"/>
          <w:lang w:val="sk-SK"/>
        </w:rPr>
        <w:t>Čestne prehlasujeme, že akceptujeme všetky požiadavky zadávateľa a tieto požiadavky sme zahrnuli do predloženej cenovej ponuky. Zároveň potvrdzujeme, že nami vypracovaná cenová ponuka zodpovedá cenám obvyklým v danom mieste a čase.</w:t>
      </w:r>
    </w:p>
    <w:p w14:paraId="24900F0D" w14:textId="77777777" w:rsidR="00B01C40" w:rsidRPr="00782128" w:rsidRDefault="00B01C40" w:rsidP="00B01C40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Times New Roman" w:hAnsi="Times New Roman" w:cs="Times New Roman"/>
          <w:lang w:val="sk-SK"/>
        </w:rPr>
      </w:pPr>
    </w:p>
    <w:p w14:paraId="459E2543" w14:textId="77777777" w:rsidR="00B01C40" w:rsidRPr="00782128" w:rsidRDefault="00B01C40" w:rsidP="00B01C40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Times New Roman" w:hAnsi="Times New Roman" w:cs="Times New Roman"/>
          <w:lang w:val="sk-SK"/>
        </w:rPr>
      </w:pPr>
      <w:r w:rsidRPr="00782128">
        <w:rPr>
          <w:rFonts w:ascii="Times New Roman" w:hAnsi="Times New Roman" w:cs="Times New Roman"/>
          <w:lang w:val="sk-SK"/>
        </w:rPr>
        <w:t>V.....................................dňa,.......................................</w:t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>................................................................</w:t>
      </w:r>
    </w:p>
    <w:p w14:paraId="5F085660" w14:textId="77777777" w:rsidR="00B01C40" w:rsidRPr="00782128" w:rsidRDefault="00B01C40" w:rsidP="00B01C40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Times New Roman" w:hAnsi="Times New Roman" w:cs="Times New Roman"/>
          <w:lang w:val="sk-SK"/>
        </w:rPr>
      </w:pP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  <w:t>Pečiatka a podpis oprávnenej osoby</w:t>
      </w:r>
    </w:p>
    <w:p w14:paraId="107C3B67" w14:textId="19FBB4BF" w:rsidR="004B4CF8" w:rsidRPr="00F019A9" w:rsidRDefault="004B4CF8" w:rsidP="00B01C40">
      <w:pPr>
        <w:pStyle w:val="Zkladntext5"/>
        <w:shd w:val="clear" w:color="auto" w:fill="auto"/>
        <w:spacing w:line="240" w:lineRule="auto"/>
        <w:ind w:left="20" w:firstLine="0"/>
        <w:jc w:val="left"/>
        <w:rPr>
          <w:rFonts w:ascii="Arial" w:hAnsi="Arial" w:cs="Arial"/>
          <w:lang w:val="sk-SK"/>
        </w:rPr>
      </w:pPr>
      <w:bookmarkStart w:id="0" w:name="_GoBack"/>
      <w:bookmarkEnd w:id="0"/>
    </w:p>
    <w:sectPr w:rsidR="004B4CF8" w:rsidRPr="00F019A9" w:rsidSect="00E17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6C5"/>
    <w:multiLevelType w:val="hybridMultilevel"/>
    <w:tmpl w:val="BC301DA0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">
    <w:nsid w:val="0FC65C7C"/>
    <w:multiLevelType w:val="hybridMultilevel"/>
    <w:tmpl w:val="7D48C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23701"/>
    <w:multiLevelType w:val="multilevel"/>
    <w:tmpl w:val="9ED855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7913C5"/>
    <w:multiLevelType w:val="hybridMultilevel"/>
    <w:tmpl w:val="B15C9150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>
    <w:nsid w:val="4499721E"/>
    <w:multiLevelType w:val="hybridMultilevel"/>
    <w:tmpl w:val="54BC1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5C2BED"/>
    <w:multiLevelType w:val="hybridMultilevel"/>
    <w:tmpl w:val="CFA6A406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7">
    <w:nsid w:val="62CF7AEE"/>
    <w:multiLevelType w:val="hybridMultilevel"/>
    <w:tmpl w:val="A4D4D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6813C4"/>
    <w:multiLevelType w:val="hybridMultilevel"/>
    <w:tmpl w:val="B84236B8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>
    <w:nsid w:val="69E65757"/>
    <w:multiLevelType w:val="hybridMultilevel"/>
    <w:tmpl w:val="E868A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979CA"/>
    <w:multiLevelType w:val="hybridMultilevel"/>
    <w:tmpl w:val="88DA99D0"/>
    <w:lvl w:ilvl="0" w:tplc="8F7C0D0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02D"/>
    <w:rsid w:val="000628CF"/>
    <w:rsid w:val="00085BD6"/>
    <w:rsid w:val="000A0BFD"/>
    <w:rsid w:val="000A5D64"/>
    <w:rsid w:val="000D31E7"/>
    <w:rsid w:val="000F1420"/>
    <w:rsid w:val="00113369"/>
    <w:rsid w:val="00123958"/>
    <w:rsid w:val="00123AA1"/>
    <w:rsid w:val="00136CAE"/>
    <w:rsid w:val="00141BE0"/>
    <w:rsid w:val="001428A3"/>
    <w:rsid w:val="00145424"/>
    <w:rsid w:val="00176DB2"/>
    <w:rsid w:val="00177151"/>
    <w:rsid w:val="00181C71"/>
    <w:rsid w:val="00183FAE"/>
    <w:rsid w:val="001F7959"/>
    <w:rsid w:val="002045E6"/>
    <w:rsid w:val="002431BF"/>
    <w:rsid w:val="002A0B61"/>
    <w:rsid w:val="00334C8F"/>
    <w:rsid w:val="00340FFC"/>
    <w:rsid w:val="00352961"/>
    <w:rsid w:val="003B29A2"/>
    <w:rsid w:val="003B5A15"/>
    <w:rsid w:val="003D15E1"/>
    <w:rsid w:val="00467076"/>
    <w:rsid w:val="0046782F"/>
    <w:rsid w:val="00494E7F"/>
    <w:rsid w:val="004A022F"/>
    <w:rsid w:val="004B4CF8"/>
    <w:rsid w:val="004C1449"/>
    <w:rsid w:val="004D4FE6"/>
    <w:rsid w:val="004F2E14"/>
    <w:rsid w:val="00523E6A"/>
    <w:rsid w:val="00533A31"/>
    <w:rsid w:val="005444D9"/>
    <w:rsid w:val="0056239E"/>
    <w:rsid w:val="0059071E"/>
    <w:rsid w:val="005A1801"/>
    <w:rsid w:val="005A27FF"/>
    <w:rsid w:val="005B784D"/>
    <w:rsid w:val="005D0ED4"/>
    <w:rsid w:val="005F247E"/>
    <w:rsid w:val="00631778"/>
    <w:rsid w:val="00657D17"/>
    <w:rsid w:val="00665ECB"/>
    <w:rsid w:val="00674657"/>
    <w:rsid w:val="006C602D"/>
    <w:rsid w:val="006D3DC8"/>
    <w:rsid w:val="006F4FA7"/>
    <w:rsid w:val="00713D27"/>
    <w:rsid w:val="007E0EB2"/>
    <w:rsid w:val="00852D6D"/>
    <w:rsid w:val="008D1E66"/>
    <w:rsid w:val="008F3BA7"/>
    <w:rsid w:val="009633C2"/>
    <w:rsid w:val="009B46F6"/>
    <w:rsid w:val="009B4929"/>
    <w:rsid w:val="009D18E3"/>
    <w:rsid w:val="00A127DF"/>
    <w:rsid w:val="00A2325C"/>
    <w:rsid w:val="00A33426"/>
    <w:rsid w:val="00A72D05"/>
    <w:rsid w:val="00AC1C25"/>
    <w:rsid w:val="00AC6A4F"/>
    <w:rsid w:val="00AD45F1"/>
    <w:rsid w:val="00AE1981"/>
    <w:rsid w:val="00B01C40"/>
    <w:rsid w:val="00B1569E"/>
    <w:rsid w:val="00BA2F1B"/>
    <w:rsid w:val="00BB343B"/>
    <w:rsid w:val="00BE2BD8"/>
    <w:rsid w:val="00C06AED"/>
    <w:rsid w:val="00C65720"/>
    <w:rsid w:val="00CC3EEF"/>
    <w:rsid w:val="00CF5C44"/>
    <w:rsid w:val="00D02A7D"/>
    <w:rsid w:val="00D54D34"/>
    <w:rsid w:val="00D8261D"/>
    <w:rsid w:val="00DC5404"/>
    <w:rsid w:val="00DC5787"/>
    <w:rsid w:val="00E17D2D"/>
    <w:rsid w:val="00E46E90"/>
    <w:rsid w:val="00E76320"/>
    <w:rsid w:val="00EC2FA6"/>
    <w:rsid w:val="00EC470D"/>
    <w:rsid w:val="00ED0726"/>
    <w:rsid w:val="00EE1CD0"/>
    <w:rsid w:val="00EF0EFA"/>
    <w:rsid w:val="00F019A9"/>
    <w:rsid w:val="00FE0322"/>
    <w:rsid w:val="00FE3AA1"/>
    <w:rsid w:val="00F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13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A2325C"/>
    <w:rPr>
      <w:color w:val="0066CC"/>
      <w:u w:val="single"/>
    </w:rPr>
  </w:style>
  <w:style w:type="character" w:customStyle="1" w:styleId="Zhlavie1">
    <w:name w:val="Záhlavie #1_"/>
    <w:basedOn w:val="Predvolenpsmoodseku"/>
    <w:link w:val="Zhlavie10"/>
    <w:rsid w:val="00A2325C"/>
    <w:rPr>
      <w:rFonts w:ascii="Calibri" w:eastAsia="Calibri" w:hAnsi="Calibri" w:cs="Calibri"/>
      <w:sz w:val="35"/>
      <w:szCs w:val="35"/>
      <w:shd w:val="clear" w:color="auto" w:fill="FFFFFF"/>
    </w:rPr>
  </w:style>
  <w:style w:type="character" w:customStyle="1" w:styleId="Zhlavie2">
    <w:name w:val="Záhlavie #2_"/>
    <w:basedOn w:val="Predvolenpsmoodseku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Zkladntext">
    <w:name w:val="Základný text_"/>
    <w:basedOn w:val="Predvolenpsmoodseku"/>
    <w:link w:val="Zkladntext5"/>
    <w:rsid w:val="00A232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Zhlavie20">
    <w:name w:val="Záhlavie #2"/>
    <w:basedOn w:val="Zhlavie2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ZkladntextTun">
    <w:name w:val="Základný text + Tučné"/>
    <w:basedOn w:val="Zkladntext"/>
    <w:rsid w:val="00A232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A2325C"/>
    <w:pPr>
      <w:shd w:val="clear" w:color="auto" w:fill="FFFFFF"/>
      <w:spacing w:after="240" w:line="446" w:lineRule="exact"/>
      <w:jc w:val="center"/>
      <w:outlineLvl w:val="0"/>
    </w:pPr>
    <w:rPr>
      <w:rFonts w:ascii="Calibri" w:eastAsia="Calibri" w:hAnsi="Calibri" w:cs="Calibri"/>
      <w:sz w:val="35"/>
      <w:szCs w:val="35"/>
      <w:lang w:val="cs-CZ"/>
    </w:rPr>
  </w:style>
  <w:style w:type="paragraph" w:customStyle="1" w:styleId="Zkladntext5">
    <w:name w:val="Základný text5"/>
    <w:basedOn w:val="Normlny"/>
    <w:link w:val="Zkladntext"/>
    <w:rsid w:val="00A2325C"/>
    <w:pPr>
      <w:shd w:val="clear" w:color="auto" w:fill="FFFFFF"/>
      <w:spacing w:after="0" w:line="283" w:lineRule="exact"/>
      <w:ind w:hanging="440"/>
      <w:jc w:val="center"/>
    </w:pPr>
    <w:rPr>
      <w:rFonts w:ascii="Calibri" w:eastAsia="Calibri" w:hAnsi="Calibri" w:cs="Calibri"/>
      <w:sz w:val="21"/>
      <w:szCs w:val="21"/>
      <w:lang w:val="cs-CZ"/>
    </w:rPr>
  </w:style>
  <w:style w:type="character" w:customStyle="1" w:styleId="Zkladntext1">
    <w:name w:val="Základný text1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2">
    <w:name w:val="Základný text2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3">
    <w:name w:val="Základný text (3)_"/>
    <w:basedOn w:val="Predvolenpsmoodseku"/>
    <w:link w:val="Zkladntext30"/>
    <w:rsid w:val="008D1E6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30">
    <w:name w:val="Základný text (3)"/>
    <w:basedOn w:val="Normlny"/>
    <w:link w:val="Zkladntext3"/>
    <w:rsid w:val="008D1E66"/>
    <w:pPr>
      <w:shd w:val="clear" w:color="auto" w:fill="FFFFFF"/>
      <w:spacing w:after="0" w:line="451" w:lineRule="exact"/>
    </w:pPr>
    <w:rPr>
      <w:rFonts w:ascii="Calibri" w:eastAsia="Calibri" w:hAnsi="Calibri" w:cs="Calibri"/>
      <w:sz w:val="21"/>
      <w:szCs w:val="21"/>
      <w:lang w:val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C5787"/>
    <w:pPr>
      <w:ind w:left="720"/>
      <w:contextualSpacing/>
    </w:pPr>
    <w:rPr>
      <w:rFonts w:ascii="Times New Roman" w:hAnsi="Times New Roman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DC5787"/>
    <w:rPr>
      <w:rFonts w:ascii="Times New Roman" w:hAnsi="Times New Roman"/>
      <w:lang w:val="sk-SK"/>
    </w:rPr>
  </w:style>
  <w:style w:type="table" w:styleId="Mriekatabuky">
    <w:name w:val="Table Grid"/>
    <w:basedOn w:val="Normlnatabuka"/>
    <w:uiPriority w:val="59"/>
    <w:rsid w:val="00CF5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0A0BFD"/>
  </w:style>
  <w:style w:type="paragraph" w:styleId="Bezriadkovania">
    <w:name w:val="No Spacing"/>
    <w:uiPriority w:val="1"/>
    <w:qFormat/>
    <w:rsid w:val="00136C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A2325C"/>
    <w:rPr>
      <w:color w:val="0066CC"/>
      <w:u w:val="single"/>
    </w:rPr>
  </w:style>
  <w:style w:type="character" w:customStyle="1" w:styleId="Zhlavie1">
    <w:name w:val="Záhlavie #1_"/>
    <w:basedOn w:val="Predvolenpsmoodseku"/>
    <w:link w:val="Zhlavie10"/>
    <w:rsid w:val="00A2325C"/>
    <w:rPr>
      <w:rFonts w:ascii="Calibri" w:eastAsia="Calibri" w:hAnsi="Calibri" w:cs="Calibri"/>
      <w:sz w:val="35"/>
      <w:szCs w:val="35"/>
      <w:shd w:val="clear" w:color="auto" w:fill="FFFFFF"/>
    </w:rPr>
  </w:style>
  <w:style w:type="character" w:customStyle="1" w:styleId="Zhlavie2">
    <w:name w:val="Záhlavie #2_"/>
    <w:basedOn w:val="Predvolenpsmoodseku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Zkladntext">
    <w:name w:val="Základný text_"/>
    <w:basedOn w:val="Predvolenpsmoodseku"/>
    <w:link w:val="Zkladntext5"/>
    <w:rsid w:val="00A232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Zhlavie20">
    <w:name w:val="Záhlavie #2"/>
    <w:basedOn w:val="Zhlavie2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ZkladntextTun">
    <w:name w:val="Základný text + Tučné"/>
    <w:basedOn w:val="Zkladntext"/>
    <w:rsid w:val="00A232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A2325C"/>
    <w:pPr>
      <w:shd w:val="clear" w:color="auto" w:fill="FFFFFF"/>
      <w:spacing w:after="240" w:line="446" w:lineRule="exact"/>
      <w:jc w:val="center"/>
      <w:outlineLvl w:val="0"/>
    </w:pPr>
    <w:rPr>
      <w:rFonts w:ascii="Calibri" w:eastAsia="Calibri" w:hAnsi="Calibri" w:cs="Calibri"/>
      <w:sz w:val="35"/>
      <w:szCs w:val="35"/>
      <w:lang w:val="cs-CZ"/>
    </w:rPr>
  </w:style>
  <w:style w:type="paragraph" w:customStyle="1" w:styleId="Zkladntext5">
    <w:name w:val="Základný text5"/>
    <w:basedOn w:val="Normlny"/>
    <w:link w:val="Zkladntext"/>
    <w:rsid w:val="00A2325C"/>
    <w:pPr>
      <w:shd w:val="clear" w:color="auto" w:fill="FFFFFF"/>
      <w:spacing w:after="0" w:line="283" w:lineRule="exact"/>
      <w:ind w:hanging="440"/>
      <w:jc w:val="center"/>
    </w:pPr>
    <w:rPr>
      <w:rFonts w:ascii="Calibri" w:eastAsia="Calibri" w:hAnsi="Calibri" w:cs="Calibri"/>
      <w:sz w:val="21"/>
      <w:szCs w:val="21"/>
      <w:lang w:val="cs-CZ"/>
    </w:rPr>
  </w:style>
  <w:style w:type="character" w:customStyle="1" w:styleId="Zkladntext1">
    <w:name w:val="Základný text1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2">
    <w:name w:val="Základný text2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3">
    <w:name w:val="Základný text (3)_"/>
    <w:basedOn w:val="Predvolenpsmoodseku"/>
    <w:link w:val="Zkladntext30"/>
    <w:rsid w:val="008D1E6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30">
    <w:name w:val="Základný text (3)"/>
    <w:basedOn w:val="Normlny"/>
    <w:link w:val="Zkladntext3"/>
    <w:rsid w:val="008D1E66"/>
    <w:pPr>
      <w:shd w:val="clear" w:color="auto" w:fill="FFFFFF"/>
      <w:spacing w:after="0" w:line="451" w:lineRule="exact"/>
    </w:pPr>
    <w:rPr>
      <w:rFonts w:ascii="Calibri" w:eastAsia="Calibri" w:hAnsi="Calibri" w:cs="Calibri"/>
      <w:sz w:val="21"/>
      <w:szCs w:val="21"/>
      <w:lang w:val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C5787"/>
    <w:pPr>
      <w:ind w:left="720"/>
      <w:contextualSpacing/>
    </w:pPr>
    <w:rPr>
      <w:rFonts w:ascii="Times New Roman" w:hAnsi="Times New Roman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DC5787"/>
    <w:rPr>
      <w:rFonts w:ascii="Times New Roman" w:hAnsi="Times New Roman"/>
      <w:lang w:val="sk-SK"/>
    </w:rPr>
  </w:style>
  <w:style w:type="table" w:styleId="Mriekatabuky">
    <w:name w:val="Table Grid"/>
    <w:basedOn w:val="Normlnatabuka"/>
    <w:uiPriority w:val="59"/>
    <w:rsid w:val="00CF5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0A0BFD"/>
  </w:style>
  <w:style w:type="paragraph" w:styleId="Bezriadkovania">
    <w:name w:val="No Spacing"/>
    <w:uiPriority w:val="1"/>
    <w:qFormat/>
    <w:rsid w:val="00136C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79847-CC24-48F0-B9CF-89C2E09B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MK TECH TRADE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KUCHARČÍK MARIÁN</cp:lastModifiedBy>
  <cp:revision>2</cp:revision>
  <dcterms:created xsi:type="dcterms:W3CDTF">2022-01-10T15:48:00Z</dcterms:created>
  <dcterms:modified xsi:type="dcterms:W3CDTF">2022-01-10T15:48:00Z</dcterms:modified>
</cp:coreProperties>
</file>